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10BD60" w14:textId="77777777" w:rsidR="00265C8C" w:rsidRPr="008B739F" w:rsidRDefault="00265C8C" w:rsidP="0080625C">
      <w:pPr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8B739F">
        <w:rPr>
          <w:rFonts w:ascii="Arial" w:hAnsi="Arial" w:cs="Arial"/>
          <w:b/>
          <w:sz w:val="22"/>
          <w:szCs w:val="22"/>
        </w:rPr>
        <w:t>BUILDING CHILD SAFE COMMUNITIES – NEW FORMS FOR ALL VOLUNTEERS AND CONTRACTORS</w:t>
      </w:r>
    </w:p>
    <w:p w14:paraId="5F3DD2F1" w14:textId="77777777" w:rsidR="00265C8C" w:rsidRPr="008B739F" w:rsidRDefault="00265C8C" w:rsidP="0080625C">
      <w:pPr>
        <w:jc w:val="both"/>
        <w:rPr>
          <w:rFonts w:ascii="Arial" w:hAnsi="Arial" w:cs="Arial"/>
          <w:sz w:val="22"/>
          <w:szCs w:val="22"/>
        </w:rPr>
      </w:pPr>
    </w:p>
    <w:p w14:paraId="61D25F8C" w14:textId="77777777" w:rsidR="00265C8C" w:rsidRPr="008B739F" w:rsidRDefault="00265C8C" w:rsidP="0080625C">
      <w:pPr>
        <w:jc w:val="both"/>
        <w:rPr>
          <w:rFonts w:ascii="Arial" w:hAnsi="Arial" w:cs="Arial"/>
          <w:sz w:val="22"/>
          <w:szCs w:val="22"/>
        </w:rPr>
      </w:pPr>
      <w:r w:rsidRPr="008B739F">
        <w:rPr>
          <w:rFonts w:ascii="Arial" w:hAnsi="Arial" w:cs="Arial"/>
          <w:sz w:val="22"/>
          <w:szCs w:val="22"/>
        </w:rPr>
        <w:t>‘Building Child Safe Communities’ is a new initiative developed by Catholic Education Diocese of Parramatta that enhances our commitment to ensuring the safety and wellbeing of all students in our care. It is now a requirement that all volunteers and contractors complete an online undertaking form that confirms expectations in relation to behaviour whilst volunteering or contracting at</w:t>
      </w:r>
      <w:r w:rsidR="00473C71" w:rsidRPr="008B739F">
        <w:rPr>
          <w:rFonts w:ascii="Arial" w:hAnsi="Arial" w:cs="Arial"/>
          <w:sz w:val="22"/>
          <w:szCs w:val="22"/>
        </w:rPr>
        <w:t xml:space="preserve"> schools, Catholic </w:t>
      </w:r>
      <w:r w:rsidRPr="008B739F">
        <w:rPr>
          <w:rFonts w:ascii="Arial" w:hAnsi="Arial" w:cs="Arial"/>
          <w:sz w:val="22"/>
          <w:szCs w:val="22"/>
        </w:rPr>
        <w:t xml:space="preserve">Out of Schools Hours Care and Catholic Early Learning </w:t>
      </w:r>
      <w:proofErr w:type="spellStart"/>
      <w:r w:rsidRPr="008B739F">
        <w:rPr>
          <w:rFonts w:ascii="Arial" w:hAnsi="Arial" w:cs="Arial"/>
          <w:sz w:val="22"/>
          <w:szCs w:val="22"/>
        </w:rPr>
        <w:t>Centres</w:t>
      </w:r>
      <w:proofErr w:type="spellEnd"/>
      <w:r w:rsidRPr="008B739F">
        <w:rPr>
          <w:rFonts w:ascii="Arial" w:hAnsi="Arial" w:cs="Arial"/>
          <w:sz w:val="22"/>
          <w:szCs w:val="22"/>
        </w:rPr>
        <w:t xml:space="preserve">. This undertaking form also seeks to determine the suitability of volunteers and contractors by requiring them to declare that they do not have a criminal history involving children. </w:t>
      </w:r>
    </w:p>
    <w:p w14:paraId="5EA866E8" w14:textId="77777777" w:rsidR="00265C8C" w:rsidRPr="008B739F" w:rsidRDefault="00265C8C" w:rsidP="0080625C">
      <w:pPr>
        <w:jc w:val="both"/>
        <w:rPr>
          <w:rFonts w:ascii="Arial" w:hAnsi="Arial" w:cs="Arial"/>
          <w:sz w:val="22"/>
          <w:szCs w:val="22"/>
        </w:rPr>
      </w:pPr>
    </w:p>
    <w:p w14:paraId="7D80C571" w14:textId="77777777" w:rsidR="00265C8C" w:rsidRPr="008B739F" w:rsidRDefault="00265C8C" w:rsidP="0080625C">
      <w:pPr>
        <w:pStyle w:val="ListParagraph"/>
        <w:numPr>
          <w:ilvl w:val="0"/>
          <w:numId w:val="3"/>
        </w:numPr>
        <w:ind w:left="616"/>
        <w:contextualSpacing w:val="0"/>
        <w:jc w:val="both"/>
        <w:rPr>
          <w:rFonts w:ascii="Arial" w:hAnsi="Arial" w:cs="Arial"/>
          <w:sz w:val="22"/>
          <w:szCs w:val="22"/>
        </w:rPr>
      </w:pPr>
      <w:r w:rsidRPr="008B739F">
        <w:rPr>
          <w:rFonts w:ascii="Arial" w:hAnsi="Arial" w:cs="Arial"/>
          <w:b/>
          <w:sz w:val="22"/>
          <w:szCs w:val="22"/>
        </w:rPr>
        <w:t xml:space="preserve">Volunteers </w:t>
      </w:r>
      <w:r w:rsidR="00DA5500" w:rsidRPr="008B739F">
        <w:rPr>
          <w:rFonts w:ascii="Arial" w:hAnsi="Arial" w:cs="Arial"/>
          <w:sz w:val="22"/>
          <w:szCs w:val="22"/>
        </w:rPr>
        <w:t xml:space="preserve">– </w:t>
      </w:r>
      <w:r w:rsidRPr="008B739F">
        <w:rPr>
          <w:rFonts w:ascii="Arial" w:hAnsi="Arial" w:cs="Arial"/>
          <w:sz w:val="22"/>
          <w:szCs w:val="22"/>
        </w:rPr>
        <w:t>please click on ‘</w:t>
      </w:r>
      <w:hyperlink r:id="rId8" w:history="1">
        <w:r w:rsidRPr="008B739F">
          <w:rPr>
            <w:rStyle w:val="Hyperlink"/>
            <w:rFonts w:ascii="Arial" w:hAnsi="Arial" w:cs="Arial"/>
            <w:sz w:val="22"/>
            <w:szCs w:val="22"/>
          </w:rPr>
          <w:t>Building Child Safe Communities – Undertaking for Volunteers</w:t>
        </w:r>
      </w:hyperlink>
      <w:r w:rsidRPr="008B739F">
        <w:rPr>
          <w:rFonts w:ascii="Arial" w:hAnsi="Arial" w:cs="Arial"/>
          <w:sz w:val="22"/>
          <w:szCs w:val="22"/>
        </w:rPr>
        <w:t xml:space="preserve">’ or access the form via the Catholic Education Diocese of Parramatta public webpage </w:t>
      </w:r>
      <w:hyperlink r:id="rId9" w:history="1">
        <w:r w:rsidRPr="008B739F">
          <w:rPr>
            <w:rStyle w:val="Hyperlink"/>
            <w:rFonts w:ascii="Arial" w:hAnsi="Arial" w:cs="Arial"/>
            <w:sz w:val="22"/>
            <w:szCs w:val="22"/>
          </w:rPr>
          <w:t>http://www.parra.catholic.edu.au</w:t>
        </w:r>
      </w:hyperlink>
      <w:r w:rsidRPr="008B739F">
        <w:rPr>
          <w:rFonts w:ascii="Arial" w:hAnsi="Arial" w:cs="Arial"/>
          <w:sz w:val="22"/>
          <w:szCs w:val="22"/>
        </w:rPr>
        <w:t>, then click on ‘Child Protection Training Forms’ (halfway down page on the right hand side).</w:t>
      </w:r>
    </w:p>
    <w:p w14:paraId="50238739" w14:textId="77777777" w:rsidR="00265C8C" w:rsidRPr="008B739F" w:rsidRDefault="0080625C" w:rsidP="0080625C">
      <w:pPr>
        <w:pStyle w:val="ListParagraph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80625C">
        <w:rPr>
          <w:rFonts w:ascii="Arial" w:hAnsi="Arial" w:cs="Arial"/>
          <w:noProof/>
          <w:sz w:val="22"/>
          <w:szCs w:val="22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2F0C8FD7" wp14:editId="0FF6E734">
                <wp:simplePos x="0" y="0"/>
                <wp:positionH relativeFrom="column">
                  <wp:posOffset>321945</wp:posOffset>
                </wp:positionH>
                <wp:positionV relativeFrom="paragraph">
                  <wp:posOffset>105714</wp:posOffset>
                </wp:positionV>
                <wp:extent cx="1860550" cy="942340"/>
                <wp:effectExtent l="0" t="0" r="635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0550" cy="942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FB03D3" w14:textId="77777777" w:rsidR="0080625C" w:rsidRDefault="0080625C">
                            <w:r w:rsidRPr="008B739F"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  <w:lang w:val="en-AU" w:eastAsia="en-AU"/>
                              </w:rPr>
                              <w:drawing>
                                <wp:inline distT="0" distB="0" distL="0" distR="0" wp14:anchorId="293B535D" wp14:editId="63F9E4B5">
                                  <wp:extent cx="1619881" cy="842010"/>
                                  <wp:effectExtent l="0" t="0" r="6350" b="0"/>
                                  <wp:docPr id="1" name="Picture 1">
                                    <a:hlinkClick xmlns:a="http://schemas.openxmlformats.org/drawingml/2006/main" r:id="rId1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1219" cy="8427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0C8F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.35pt;margin-top:8.3pt;width:146.5pt;height:74.2pt;z-index: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" stroked="f">
                <v:textbox style="mso-fit-shape-to-text:t">
                  <w:txbxContent>
                    <w:p w14:paraId="6FFB03D3" w14:textId="77777777" w:rsidR="0080625C" w:rsidRDefault="0080625C">
                      <w:r w:rsidRPr="008B739F">
                        <w:rPr>
                          <w:rFonts w:ascii="Arial" w:hAnsi="Arial" w:cs="Arial"/>
                          <w:noProof/>
                          <w:sz w:val="22"/>
                          <w:szCs w:val="22"/>
                          <w:lang w:val="en-AU" w:eastAsia="en-AU"/>
                        </w:rPr>
                        <w:drawing>
                          <wp:inline distT="0" distB="0" distL="0" distR="0" wp14:anchorId="293B535D" wp14:editId="63F9E4B5">
                            <wp:extent cx="1619881" cy="842010"/>
                            <wp:effectExtent l="0" t="0" r="6350" b="0"/>
                            <wp:docPr id="1" name="Picture 1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1219" cy="8427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E076341" w14:textId="77777777" w:rsidR="00265C8C" w:rsidRPr="008B739F" w:rsidRDefault="00265C8C" w:rsidP="0080625C">
      <w:pPr>
        <w:pStyle w:val="ListParagraph"/>
        <w:ind w:left="360"/>
        <w:contextualSpacing w:val="0"/>
        <w:rPr>
          <w:rFonts w:ascii="Arial" w:hAnsi="Arial" w:cs="Arial"/>
          <w:sz w:val="22"/>
          <w:szCs w:val="22"/>
        </w:rPr>
      </w:pPr>
    </w:p>
    <w:p w14:paraId="7C77B4BD" w14:textId="77777777" w:rsidR="00265C8C" w:rsidRPr="008B739F" w:rsidRDefault="00265C8C" w:rsidP="0080625C">
      <w:pPr>
        <w:pStyle w:val="ListParagraph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175DA7E1" w14:textId="77777777" w:rsidR="0080625C" w:rsidRDefault="0080625C" w:rsidP="0080625C">
      <w:pPr>
        <w:pStyle w:val="ListParagraph"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7EFE27E5" w14:textId="77777777" w:rsidR="0080625C" w:rsidRDefault="0080625C" w:rsidP="0080625C">
      <w:pPr>
        <w:pStyle w:val="ListParagraph"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774D6F21" w14:textId="77777777" w:rsidR="0080625C" w:rsidRDefault="0080625C" w:rsidP="0080625C">
      <w:pPr>
        <w:pStyle w:val="ListParagraph"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70AD3767" w14:textId="77777777" w:rsidR="0080625C" w:rsidRDefault="0080625C" w:rsidP="0080625C">
      <w:pPr>
        <w:pStyle w:val="ListParagraph"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40335258" w14:textId="77777777" w:rsidR="0080625C" w:rsidRDefault="0080625C" w:rsidP="0080625C">
      <w:pPr>
        <w:pStyle w:val="ListParagraph"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0BEAD16A" w14:textId="77777777" w:rsidR="00265C8C" w:rsidRPr="008B739F" w:rsidRDefault="00265C8C" w:rsidP="0080625C">
      <w:pPr>
        <w:pStyle w:val="ListParagraph"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  <w:r w:rsidRPr="008B739F">
        <w:rPr>
          <w:rFonts w:ascii="Arial" w:hAnsi="Arial" w:cs="Arial"/>
          <w:sz w:val="22"/>
          <w:szCs w:val="22"/>
        </w:rPr>
        <w:t>Then click on ‘</w:t>
      </w:r>
      <w:hyperlink r:id="rId12" w:history="1">
        <w:r w:rsidRPr="008B739F">
          <w:rPr>
            <w:rStyle w:val="Hyperlink"/>
            <w:rFonts w:ascii="Arial" w:hAnsi="Arial" w:cs="Arial"/>
            <w:b/>
            <w:sz w:val="22"/>
            <w:szCs w:val="22"/>
          </w:rPr>
          <w:t>Volunteer Form</w:t>
        </w:r>
      </w:hyperlink>
      <w:r w:rsidRPr="008B739F">
        <w:rPr>
          <w:rFonts w:ascii="Arial" w:hAnsi="Arial" w:cs="Arial"/>
          <w:sz w:val="22"/>
          <w:szCs w:val="22"/>
        </w:rPr>
        <w:t>’ (halfway down page).</w:t>
      </w:r>
    </w:p>
    <w:p w14:paraId="4A708202" w14:textId="77777777" w:rsidR="00265C8C" w:rsidRPr="008B739F" w:rsidRDefault="00265C8C" w:rsidP="0080625C">
      <w:pPr>
        <w:pStyle w:val="ListParagraph"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593870E6" w14:textId="77777777" w:rsidR="00265C8C" w:rsidRPr="008B739F" w:rsidRDefault="00265C8C" w:rsidP="0080625C">
      <w:pPr>
        <w:pStyle w:val="ListParagraph"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  <w:r w:rsidRPr="008B739F">
        <w:rPr>
          <w:rFonts w:ascii="Arial" w:hAnsi="Arial" w:cs="Arial"/>
          <w:sz w:val="22"/>
          <w:szCs w:val="22"/>
        </w:rPr>
        <w:t>You will receive a confirmation email onc</w:t>
      </w:r>
      <w:r w:rsidR="004120BA">
        <w:rPr>
          <w:rFonts w:ascii="Arial" w:hAnsi="Arial" w:cs="Arial"/>
          <w:sz w:val="22"/>
          <w:szCs w:val="22"/>
        </w:rPr>
        <w:t xml:space="preserve">e the form has been submitted. </w:t>
      </w:r>
      <w:r w:rsidRPr="008B739F">
        <w:rPr>
          <w:rFonts w:ascii="Arial" w:hAnsi="Arial" w:cs="Arial"/>
          <w:sz w:val="22"/>
          <w:szCs w:val="22"/>
        </w:rPr>
        <w:t>Your details are maintained confidentially in a central database and a copy of your confirmation is emailed to the location where you are volunteering.</w:t>
      </w:r>
    </w:p>
    <w:p w14:paraId="65501027" w14:textId="77777777" w:rsidR="00265C8C" w:rsidRPr="008B739F" w:rsidRDefault="00265C8C" w:rsidP="0080625C">
      <w:pPr>
        <w:pStyle w:val="ListParagraph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4B8897E3" w14:textId="77777777" w:rsidR="00265C8C" w:rsidRPr="008B739F" w:rsidRDefault="00265C8C" w:rsidP="004D5DAE">
      <w:pPr>
        <w:pStyle w:val="ListParagraph"/>
        <w:numPr>
          <w:ilvl w:val="0"/>
          <w:numId w:val="3"/>
        </w:numPr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8B739F">
        <w:rPr>
          <w:rFonts w:ascii="Arial" w:hAnsi="Arial" w:cs="Arial"/>
          <w:sz w:val="22"/>
          <w:szCs w:val="22"/>
        </w:rPr>
        <w:t>Contractors – please click on ‘</w:t>
      </w:r>
      <w:hyperlink r:id="rId13" w:history="1">
        <w:r w:rsidRPr="008B739F">
          <w:rPr>
            <w:rStyle w:val="Hyperlink"/>
            <w:rFonts w:ascii="Arial" w:hAnsi="Arial" w:cs="Arial"/>
            <w:sz w:val="22"/>
            <w:szCs w:val="22"/>
          </w:rPr>
          <w:t>Building Child Safe Communities – Undertaking for Contractors</w:t>
        </w:r>
      </w:hyperlink>
      <w:r w:rsidRPr="008B739F">
        <w:rPr>
          <w:rFonts w:ascii="Arial" w:hAnsi="Arial" w:cs="Arial"/>
          <w:sz w:val="22"/>
          <w:szCs w:val="22"/>
        </w:rPr>
        <w:t xml:space="preserve"> or access the form via the Catholic Education Diocese of Parramatta public webpage </w:t>
      </w:r>
      <w:hyperlink r:id="rId14" w:history="1">
        <w:r w:rsidRPr="008B739F">
          <w:rPr>
            <w:rStyle w:val="Hyperlink"/>
            <w:rFonts w:ascii="Arial" w:hAnsi="Arial" w:cs="Arial"/>
            <w:sz w:val="22"/>
            <w:szCs w:val="22"/>
          </w:rPr>
          <w:t>http://www.parra.catholic.edu.au</w:t>
        </w:r>
      </w:hyperlink>
      <w:r w:rsidRPr="008B739F">
        <w:rPr>
          <w:rFonts w:ascii="Arial" w:hAnsi="Arial" w:cs="Arial"/>
          <w:sz w:val="22"/>
          <w:szCs w:val="22"/>
        </w:rPr>
        <w:t>, then click on ‘Child Protection Training Forms’ (halfway down page on the right hand side).</w:t>
      </w:r>
    </w:p>
    <w:p w14:paraId="5237B2A2" w14:textId="77777777" w:rsidR="00265C8C" w:rsidRPr="008B739F" w:rsidRDefault="0080625C" w:rsidP="004D5DAE">
      <w:pPr>
        <w:pStyle w:val="ListParagraph"/>
        <w:ind w:left="360" w:hanging="360"/>
        <w:contextualSpacing w:val="0"/>
        <w:jc w:val="both"/>
        <w:rPr>
          <w:rFonts w:ascii="Arial" w:hAnsi="Arial" w:cs="Arial"/>
          <w:sz w:val="22"/>
          <w:szCs w:val="22"/>
        </w:rPr>
      </w:pPr>
      <w:r w:rsidRPr="0080625C">
        <w:rPr>
          <w:rFonts w:ascii="Arial" w:hAnsi="Arial" w:cs="Arial"/>
          <w:noProof/>
          <w:sz w:val="22"/>
          <w:szCs w:val="22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E105CEF" wp14:editId="24C9E24A">
                <wp:simplePos x="0" y="0"/>
                <wp:positionH relativeFrom="column">
                  <wp:posOffset>324154</wp:posOffset>
                </wp:positionH>
                <wp:positionV relativeFrom="paragraph">
                  <wp:posOffset>131445</wp:posOffset>
                </wp:positionV>
                <wp:extent cx="1860550" cy="942340"/>
                <wp:effectExtent l="0" t="0" r="635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0550" cy="942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937F57" w14:textId="77777777" w:rsidR="0080625C" w:rsidRDefault="0080625C" w:rsidP="0080625C">
                            <w:r w:rsidRPr="008B739F"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  <w:lang w:val="en-AU" w:eastAsia="en-AU"/>
                              </w:rPr>
                              <w:drawing>
                                <wp:inline distT="0" distB="0" distL="0" distR="0" wp14:anchorId="04C7F05D" wp14:editId="055CD5E3">
                                  <wp:extent cx="1619881" cy="842010"/>
                                  <wp:effectExtent l="0" t="0" r="6350" b="0"/>
                                  <wp:docPr id="3" name="Picture 3">
                                    <a:hlinkClick xmlns:a="http://schemas.openxmlformats.org/drawingml/2006/main" r:id="rId1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1219" cy="8427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105CEF" id="_x0000_s1027" type="#_x0000_t202" style="position:absolute;left:0;text-align:left;margin-left:25.5pt;margin-top:10.35pt;width:146.5pt;height:74.2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" stroked="f">
                <v:textbox style="mso-fit-shape-to-text:t">
                  <w:txbxContent>
                    <w:p w14:paraId="14937F57" w14:textId="77777777" w:rsidR="0080625C" w:rsidRDefault="0080625C" w:rsidP="0080625C">
                      <w:r w:rsidRPr="008B739F">
                        <w:rPr>
                          <w:rFonts w:ascii="Arial" w:hAnsi="Arial" w:cs="Arial"/>
                          <w:noProof/>
                          <w:sz w:val="22"/>
                          <w:szCs w:val="22"/>
                          <w:lang w:val="en-AU" w:eastAsia="en-AU"/>
                        </w:rPr>
                        <w:drawing>
                          <wp:inline distT="0" distB="0" distL="0" distR="0" wp14:anchorId="04C7F05D" wp14:editId="055CD5E3">
                            <wp:extent cx="1619881" cy="842010"/>
                            <wp:effectExtent l="0" t="0" r="6350" b="0"/>
                            <wp:docPr id="3" name="Picture 3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1219" cy="8427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DCCE285" w14:textId="77777777" w:rsidR="00265C8C" w:rsidRPr="008B739F" w:rsidRDefault="00265C8C" w:rsidP="004D5DAE">
      <w:pPr>
        <w:pStyle w:val="ListParagraph"/>
        <w:ind w:left="360" w:hanging="360"/>
        <w:contextualSpacing w:val="0"/>
        <w:jc w:val="both"/>
        <w:rPr>
          <w:rFonts w:ascii="Arial" w:hAnsi="Arial" w:cs="Arial"/>
          <w:sz w:val="22"/>
          <w:szCs w:val="22"/>
        </w:rPr>
      </w:pPr>
      <w:r w:rsidRPr="008B739F">
        <w:rPr>
          <w:rFonts w:ascii="Arial" w:hAnsi="Arial" w:cs="Arial"/>
          <w:sz w:val="22"/>
          <w:szCs w:val="22"/>
        </w:rPr>
        <w:t xml:space="preserve"> </w:t>
      </w:r>
    </w:p>
    <w:p w14:paraId="781AD0D8" w14:textId="77777777" w:rsidR="00265C8C" w:rsidRPr="008B739F" w:rsidRDefault="00265C8C" w:rsidP="004D5DAE">
      <w:pPr>
        <w:pStyle w:val="ListParagraph"/>
        <w:ind w:left="360" w:hanging="360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37CAE814" w14:textId="77777777" w:rsidR="0080625C" w:rsidRDefault="0080625C" w:rsidP="004D5DAE">
      <w:pPr>
        <w:pStyle w:val="ListParagraph"/>
        <w:ind w:left="360" w:hanging="360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7E36199C" w14:textId="77777777" w:rsidR="0080625C" w:rsidRDefault="0080625C" w:rsidP="004D5DAE">
      <w:pPr>
        <w:pStyle w:val="ListParagraph"/>
        <w:ind w:left="360" w:hanging="360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7C816769" w14:textId="77777777" w:rsidR="0080625C" w:rsidRDefault="0080625C" w:rsidP="004D5DAE">
      <w:pPr>
        <w:pStyle w:val="ListParagraph"/>
        <w:ind w:left="360" w:hanging="360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0B691D29" w14:textId="77777777" w:rsidR="0080625C" w:rsidRDefault="0080625C" w:rsidP="004D5DAE">
      <w:pPr>
        <w:pStyle w:val="ListParagraph"/>
        <w:ind w:left="360" w:hanging="360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5A9064AA" w14:textId="77777777" w:rsidR="0080625C" w:rsidRDefault="0080625C" w:rsidP="004D5DAE">
      <w:pPr>
        <w:pStyle w:val="ListParagraph"/>
        <w:ind w:left="360" w:hanging="360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7072C57E" w14:textId="77777777" w:rsidR="00265C8C" w:rsidRPr="008B739F" w:rsidRDefault="00265C8C" w:rsidP="004D5DAE">
      <w:pPr>
        <w:pStyle w:val="ListParagraph"/>
        <w:ind w:hanging="360"/>
        <w:contextualSpacing w:val="0"/>
        <w:jc w:val="both"/>
        <w:rPr>
          <w:rFonts w:ascii="Arial" w:hAnsi="Arial" w:cs="Arial"/>
          <w:sz w:val="22"/>
          <w:szCs w:val="22"/>
        </w:rPr>
      </w:pPr>
      <w:r w:rsidRPr="008B739F">
        <w:rPr>
          <w:rFonts w:ascii="Arial" w:hAnsi="Arial" w:cs="Arial"/>
          <w:sz w:val="22"/>
          <w:szCs w:val="22"/>
        </w:rPr>
        <w:t>Then click on ‘</w:t>
      </w:r>
      <w:hyperlink r:id="rId15" w:history="1">
        <w:r w:rsidRPr="008B739F">
          <w:rPr>
            <w:rStyle w:val="Hyperlink"/>
            <w:rFonts w:ascii="Arial" w:hAnsi="Arial" w:cs="Arial"/>
            <w:b/>
            <w:sz w:val="22"/>
            <w:szCs w:val="22"/>
          </w:rPr>
          <w:t>Contractor Form</w:t>
        </w:r>
      </w:hyperlink>
      <w:r w:rsidRPr="008B739F">
        <w:rPr>
          <w:rFonts w:ascii="Arial" w:hAnsi="Arial" w:cs="Arial"/>
          <w:sz w:val="22"/>
          <w:szCs w:val="22"/>
        </w:rPr>
        <w:t>’ (bottom of page).</w:t>
      </w:r>
    </w:p>
    <w:p w14:paraId="7E0F56A6" w14:textId="77777777" w:rsidR="00265C8C" w:rsidRPr="008B739F" w:rsidRDefault="00265C8C" w:rsidP="004D5DAE">
      <w:pPr>
        <w:pStyle w:val="ListParagraph"/>
        <w:ind w:hanging="360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2D7C2374" w14:textId="77777777" w:rsidR="00265C8C" w:rsidRPr="008B739F" w:rsidRDefault="00265C8C" w:rsidP="004D5DAE">
      <w:pPr>
        <w:pStyle w:val="ListParagraph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8B739F">
        <w:rPr>
          <w:rFonts w:ascii="Arial" w:hAnsi="Arial" w:cs="Arial"/>
          <w:sz w:val="22"/>
          <w:szCs w:val="22"/>
        </w:rPr>
        <w:t>You will receive a confirmation email onc</w:t>
      </w:r>
      <w:r w:rsidR="004120BA">
        <w:rPr>
          <w:rFonts w:ascii="Arial" w:hAnsi="Arial" w:cs="Arial"/>
          <w:sz w:val="22"/>
          <w:szCs w:val="22"/>
        </w:rPr>
        <w:t xml:space="preserve">e the form has been submitted. </w:t>
      </w:r>
      <w:r w:rsidR="004D5DAE">
        <w:rPr>
          <w:rFonts w:ascii="Arial" w:hAnsi="Arial" w:cs="Arial"/>
          <w:sz w:val="22"/>
          <w:szCs w:val="22"/>
        </w:rPr>
        <w:t xml:space="preserve">Your </w:t>
      </w:r>
      <w:r w:rsidRPr="008B739F">
        <w:rPr>
          <w:rFonts w:ascii="Arial" w:hAnsi="Arial" w:cs="Arial"/>
          <w:sz w:val="22"/>
          <w:szCs w:val="22"/>
        </w:rPr>
        <w:t>details are maintained confidentially in a central database and a copy of your confirmation is emailed to the location where you are contracting.</w:t>
      </w:r>
    </w:p>
    <w:p w14:paraId="0E68EA71" w14:textId="77777777" w:rsidR="00265C8C" w:rsidRPr="008B739F" w:rsidRDefault="00265C8C" w:rsidP="0080625C">
      <w:pPr>
        <w:pStyle w:val="ListParagraph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69F6A799" w14:textId="77777777" w:rsidR="00265C8C" w:rsidRDefault="00265C8C" w:rsidP="004D5DAE">
      <w:pPr>
        <w:pStyle w:val="ListParagraph"/>
        <w:ind w:left="0"/>
        <w:contextualSpacing w:val="0"/>
        <w:jc w:val="both"/>
        <w:rPr>
          <w:rFonts w:ascii="Arial" w:hAnsi="Arial" w:cs="Arial"/>
          <w:sz w:val="22"/>
          <w:szCs w:val="22"/>
        </w:rPr>
      </w:pPr>
      <w:r w:rsidRPr="008B739F">
        <w:rPr>
          <w:rFonts w:ascii="Arial" w:hAnsi="Arial" w:cs="Arial"/>
          <w:sz w:val="22"/>
          <w:szCs w:val="22"/>
        </w:rPr>
        <w:t>A new form is required:</w:t>
      </w:r>
    </w:p>
    <w:p w14:paraId="36887B6A" w14:textId="77777777" w:rsidR="0080625C" w:rsidRPr="008B739F" w:rsidRDefault="0080625C" w:rsidP="004D5DAE">
      <w:pPr>
        <w:pStyle w:val="ListParagraph"/>
        <w:ind w:left="0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2CF35B63" w14:textId="77777777" w:rsidR="00265C8C" w:rsidRPr="008B739F" w:rsidRDefault="00265C8C" w:rsidP="004D5DAE">
      <w:pPr>
        <w:pStyle w:val="ListParagraph"/>
        <w:numPr>
          <w:ilvl w:val="0"/>
          <w:numId w:val="5"/>
        </w:numPr>
        <w:ind w:left="723"/>
        <w:contextualSpacing w:val="0"/>
        <w:jc w:val="both"/>
        <w:rPr>
          <w:rFonts w:ascii="Arial" w:hAnsi="Arial" w:cs="Arial"/>
          <w:sz w:val="22"/>
          <w:szCs w:val="22"/>
        </w:rPr>
      </w:pPr>
      <w:r w:rsidRPr="008B739F">
        <w:rPr>
          <w:rFonts w:ascii="Arial" w:hAnsi="Arial" w:cs="Arial"/>
          <w:sz w:val="22"/>
          <w:szCs w:val="22"/>
        </w:rPr>
        <w:t>For each location that you are a volunteer or contractor</w:t>
      </w:r>
    </w:p>
    <w:p w14:paraId="0F05C28E" w14:textId="77777777" w:rsidR="00265C8C" w:rsidRPr="008B739F" w:rsidRDefault="00265C8C" w:rsidP="004D5DAE">
      <w:pPr>
        <w:pStyle w:val="ListParagraph"/>
        <w:numPr>
          <w:ilvl w:val="0"/>
          <w:numId w:val="5"/>
        </w:numPr>
        <w:ind w:left="723"/>
        <w:contextualSpacing w:val="0"/>
        <w:jc w:val="both"/>
        <w:rPr>
          <w:rFonts w:ascii="Arial" w:hAnsi="Arial" w:cs="Arial"/>
          <w:sz w:val="22"/>
          <w:szCs w:val="22"/>
        </w:rPr>
      </w:pPr>
      <w:r w:rsidRPr="008B739F">
        <w:rPr>
          <w:rFonts w:ascii="Arial" w:hAnsi="Arial" w:cs="Arial"/>
          <w:sz w:val="22"/>
          <w:szCs w:val="22"/>
        </w:rPr>
        <w:t xml:space="preserve">If any of the details you have provided on the form change </w:t>
      </w:r>
    </w:p>
    <w:p w14:paraId="6B05700A" w14:textId="77777777" w:rsidR="00265C8C" w:rsidRPr="008B739F" w:rsidRDefault="00265C8C" w:rsidP="004D5DAE">
      <w:pPr>
        <w:pStyle w:val="ListParagraph"/>
        <w:ind w:left="3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4AA82126" w14:textId="77777777" w:rsidR="00473C71" w:rsidRPr="0080625C" w:rsidRDefault="00265C8C" w:rsidP="004D5DAE">
      <w:pPr>
        <w:pStyle w:val="ListParagraph"/>
        <w:ind w:left="3"/>
        <w:contextualSpacing w:val="0"/>
        <w:jc w:val="both"/>
        <w:rPr>
          <w:rFonts w:ascii="Arial" w:hAnsi="Arial" w:cs="Arial"/>
          <w:sz w:val="22"/>
          <w:szCs w:val="22"/>
        </w:rPr>
      </w:pPr>
      <w:r w:rsidRPr="008B739F">
        <w:rPr>
          <w:rFonts w:ascii="Arial" w:hAnsi="Arial" w:cs="Arial"/>
          <w:sz w:val="22"/>
          <w:szCs w:val="22"/>
        </w:rPr>
        <w:t xml:space="preserve">We thank all volunteers and contractors for their continued </w:t>
      </w:r>
      <w:r w:rsidR="0080625C">
        <w:rPr>
          <w:rFonts w:ascii="Arial" w:hAnsi="Arial" w:cs="Arial"/>
          <w:sz w:val="22"/>
          <w:szCs w:val="22"/>
        </w:rPr>
        <w:t>support of Catholic Education.</w:t>
      </w:r>
    </w:p>
    <w:sectPr w:rsidR="00473C71" w:rsidRPr="0080625C" w:rsidSect="004D5DAE">
      <w:pgSz w:w="11900" w:h="16840"/>
      <w:pgMar w:top="1440" w:right="1800" w:bottom="1440" w:left="1800" w:header="708" w:footer="708" w:gutter="0"/>
      <w:pgBorders w:offsetFrom="page">
        <w:top w:val="single" w:sz="4" w:space="24" w:color="0070C0"/>
        <w:left w:val="single" w:sz="4" w:space="24" w:color="0070C0"/>
        <w:bottom w:val="single" w:sz="4" w:space="24" w:color="0070C0"/>
        <w:right w:val="single" w:sz="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C71F8"/>
    <w:multiLevelType w:val="hybridMultilevel"/>
    <w:tmpl w:val="152EEEDC"/>
    <w:lvl w:ilvl="0" w:tplc="8EFE43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30B0A"/>
    <w:multiLevelType w:val="hybridMultilevel"/>
    <w:tmpl w:val="85581D2E"/>
    <w:lvl w:ilvl="0" w:tplc="000C0E5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7F7F7F" w:themeColor="text1" w:themeTint="8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5A748D"/>
    <w:multiLevelType w:val="hybridMultilevel"/>
    <w:tmpl w:val="B2CAA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A5169A"/>
    <w:multiLevelType w:val="hybridMultilevel"/>
    <w:tmpl w:val="5B0676E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17E49F2"/>
    <w:multiLevelType w:val="hybridMultilevel"/>
    <w:tmpl w:val="38743C80"/>
    <w:lvl w:ilvl="0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C8C"/>
    <w:rsid w:val="00012DB9"/>
    <w:rsid w:val="000B4846"/>
    <w:rsid w:val="00265C8C"/>
    <w:rsid w:val="003E49A4"/>
    <w:rsid w:val="004120BA"/>
    <w:rsid w:val="004163E6"/>
    <w:rsid w:val="00473C71"/>
    <w:rsid w:val="004D5DAE"/>
    <w:rsid w:val="004F483E"/>
    <w:rsid w:val="007F21FE"/>
    <w:rsid w:val="00803559"/>
    <w:rsid w:val="0080625C"/>
    <w:rsid w:val="008628B3"/>
    <w:rsid w:val="008B739F"/>
    <w:rsid w:val="00A84CD8"/>
    <w:rsid w:val="00B66F36"/>
    <w:rsid w:val="00B76319"/>
    <w:rsid w:val="00DA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4C5DA8"/>
  <w14:defaultImageDpi w14:val="300"/>
  <w15:docId w15:val="{567844A1-8AF9-4BDA-82B1-DE61AB366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C8C"/>
    <w:rPr>
      <w:rFonts w:ascii="Helvetica" w:hAnsi="Helvetic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5C8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5C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5C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C8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a/parra.catholic.edu.au/forms/d/12nXsp241PhD3n0kt9gu7MOykPlsfigrxPBzQUFiv8_g/viewform" TargetMode="External"/><Relationship Id="rId13" Type="http://schemas.openxmlformats.org/officeDocument/2006/relationships/hyperlink" Target="https://docs.google.com/forms/d/1KFdhL-F7HC3zANRgvtLcEx09UneNzHYM-L2nHAieKuE/viewfor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docs.google.com/a/parra.catholic.edu.au/forms/d/12nXsp241PhD3n0kt9gu7MOykPlsfigrxPBzQUFiv8_g/viewfor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hyperlink" Target="https://docs.google.com/forms/d/1KFdhL-F7HC3zANRgvtLcEx09UneNzHYM-L2nHAieKuE/viewform" TargetMode="External"/><Relationship Id="rId10" Type="http://schemas.openxmlformats.org/officeDocument/2006/relationships/hyperlink" Target="http://childprotection.parra.catholic.edu.au/training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parra.catholic.edu.au" TargetMode="External"/><Relationship Id="rId14" Type="http://schemas.openxmlformats.org/officeDocument/2006/relationships/hyperlink" Target="http://www.parra.catholic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B714A01E37CB4DB97943883710F7DA" ma:contentTypeVersion="0" ma:contentTypeDescription="Create a new document." ma:contentTypeScope="" ma:versionID="87755ad4c5630c96b9a460dbc954690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5e202c4e1f06dc3af9699e8fe1633b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BFD614-7FEC-402B-841F-546E0D8CC4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245AAC-C1DD-428C-A5BB-A02ED084C9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E5135A-43A0-471F-93C2-677A5DAF8E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wording for newsletters</vt:lpstr>
    </vt:vector>
  </TitlesOfParts>
  <Company>Catholic Education Office Parramatta Diocese</Company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wording for newsletters</dc:title>
  <dc:creator>Catholic Education Office Parramatta</dc:creator>
  <cp:lastModifiedBy>Nicole Bennett</cp:lastModifiedBy>
  <cp:revision>2</cp:revision>
  <cp:lastPrinted>2016-05-16T00:28:00Z</cp:lastPrinted>
  <dcterms:created xsi:type="dcterms:W3CDTF">2016-08-21T23:15:00Z</dcterms:created>
  <dcterms:modified xsi:type="dcterms:W3CDTF">2016-08-21T23:15:00Z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0x01010002B714A01E37CB4DB97943883710F7DA</vt:lpwstr>
  </property>
</Properties>
</file>